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B59" w:rsidRPr="00544937" w:rsidRDefault="007A0A7A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544937">
        <w:rPr>
          <w:rFonts w:ascii="Times New Roman" w:hAnsi="Times New Roman" w:cs="Times New Roman"/>
          <w:sz w:val="24"/>
          <w:szCs w:val="24"/>
          <w:lang w:val="lv-LV"/>
        </w:rPr>
        <w:t>Kā pamatot, ka programmkods ir vismaz 3 personmēnešu vērts ?</w:t>
      </w:r>
    </w:p>
    <w:p w:rsidR="007A0A7A" w:rsidRPr="00544937" w:rsidRDefault="007A0A7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A0A7A" w:rsidRPr="00544937" w:rsidRDefault="007A0A7A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Pasaulē atzītākā komercsabiedrība, kas nodarbojas ar programmatūras darbietilpības prognozēšanu (effort estimation), ir QSM (Quantitative Software Management) - </w:t>
      </w:r>
      <w:r w:rsidRPr="00544937">
        <w:rPr>
          <w:rFonts w:ascii="Times New Roman" w:hAnsi="Times New Roman" w:cs="Times New Roman"/>
          <w:sz w:val="24"/>
          <w:szCs w:val="24"/>
          <w:lang w:val="lv-LV"/>
        </w:rPr>
        <w:fldChar w:fldCharType="begin"/>
      </w:r>
      <w:r w:rsidRPr="00544937">
        <w:rPr>
          <w:rFonts w:ascii="Times New Roman" w:hAnsi="Times New Roman" w:cs="Times New Roman"/>
          <w:sz w:val="24"/>
          <w:szCs w:val="24"/>
          <w:lang w:val="lv-LV"/>
        </w:rPr>
        <w:instrText xml:space="preserve"> HYPERLINK "http://www.qsm.com/" </w:instrText>
      </w:r>
      <w:r w:rsidRPr="00544937">
        <w:rPr>
          <w:rFonts w:ascii="Times New Roman" w:hAnsi="Times New Roman" w:cs="Times New Roman"/>
          <w:sz w:val="24"/>
          <w:szCs w:val="24"/>
          <w:lang w:val="lv-LV"/>
        </w:rPr>
        <w:fldChar w:fldCharType="separate"/>
      </w:r>
      <w:r w:rsidRPr="00544937">
        <w:rPr>
          <w:rStyle w:val="Hyperlink"/>
          <w:rFonts w:ascii="Times New Roman" w:hAnsi="Times New Roman" w:cs="Times New Roman"/>
          <w:sz w:val="24"/>
          <w:szCs w:val="24"/>
          <w:lang w:val="lv-LV"/>
        </w:rPr>
        <w:t>http://www.qsm.com/</w:t>
      </w:r>
      <w:r w:rsidRPr="00544937">
        <w:rPr>
          <w:rFonts w:ascii="Times New Roman" w:hAnsi="Times New Roman" w:cs="Times New Roman"/>
          <w:sz w:val="24"/>
          <w:szCs w:val="24"/>
          <w:lang w:val="lv-LV"/>
        </w:rPr>
        <w:fldChar w:fldCharType="end"/>
      </w:r>
      <w:r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 .</w:t>
      </w:r>
    </w:p>
    <w:p w:rsidR="007A0A7A" w:rsidRPr="00544937" w:rsidRDefault="007A0A7A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Jau izstrādāta programmkoda normatīvās darbietilpības noteikšana (nejaukt ar konkrētajā gadījumā </w:t>
      </w:r>
      <w:r w:rsidR="00544937">
        <w:rPr>
          <w:rFonts w:ascii="Times New Roman" w:hAnsi="Times New Roman" w:cs="Times New Roman"/>
          <w:sz w:val="24"/>
          <w:szCs w:val="24"/>
          <w:lang w:val="lv-LV"/>
        </w:rPr>
        <w:t xml:space="preserve">faktiski </w:t>
      </w:r>
      <w:r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patērēto) ir darbietilpības prognozēšanai inversa darbība. Programmkoda rindiņu skaits un/vai faktiskais funkcijpunktu daudzums ir zināms, bet jānoskaidro, cik profesionāļu cik ilgā laikā šo programmkodu būtu varējuši izstrādāt. </w:t>
      </w:r>
      <w:r w:rsidR="00CE3FB2"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Saprotams, ka to var pateikt, vien balstoties uz liela skaita projektu datiem. QSM regulāri krāj informāciju par pabeigtiem projektiem un rēķina minimālās, maksimālās, vidējās vērtības un mediānas. </w:t>
      </w:r>
      <w:r w:rsidR="004D773F" w:rsidRPr="00544937">
        <w:rPr>
          <w:rFonts w:ascii="Times New Roman" w:hAnsi="Times New Roman" w:cs="Times New Roman"/>
          <w:sz w:val="24"/>
          <w:szCs w:val="24"/>
          <w:lang w:val="lv-LV"/>
        </w:rPr>
        <w:t>To pašu dažkārt dara progresīvas programmizstrādes komercsabiedrības, tāpēc ir vērts noskaidrot, vai konkrētā gadījumā ir pieejami komercsabiedrīb</w:t>
      </w:r>
      <w:r w:rsidR="00FE708B" w:rsidRPr="00544937">
        <w:rPr>
          <w:rFonts w:ascii="Times New Roman" w:hAnsi="Times New Roman" w:cs="Times New Roman"/>
          <w:sz w:val="24"/>
          <w:szCs w:val="24"/>
          <w:lang w:val="lv-LV"/>
        </w:rPr>
        <w:t>as dati, kurus vēl papildus varētu izmantot aprēķiniem.</w:t>
      </w:r>
    </w:p>
    <w:p w:rsidR="00E15FF3" w:rsidRPr="00544937" w:rsidRDefault="00E15FF3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Viena no labām iespējām ir izmantot QSM atklātā piekļuvē izliktās </w:t>
      </w:r>
      <w:r w:rsidR="00513F04"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etalontabulas - </w:t>
      </w:r>
      <w:r w:rsidR="00513F04" w:rsidRPr="00544937">
        <w:rPr>
          <w:rFonts w:ascii="Times New Roman" w:hAnsi="Times New Roman" w:cs="Times New Roman"/>
          <w:sz w:val="24"/>
          <w:szCs w:val="24"/>
          <w:lang w:val="lv-LV"/>
        </w:rPr>
        <w:fldChar w:fldCharType="begin"/>
      </w:r>
      <w:r w:rsidR="00513F04" w:rsidRPr="00544937">
        <w:rPr>
          <w:rFonts w:ascii="Times New Roman" w:hAnsi="Times New Roman" w:cs="Times New Roman"/>
          <w:sz w:val="24"/>
          <w:szCs w:val="24"/>
          <w:lang w:val="lv-LV"/>
        </w:rPr>
        <w:instrText xml:space="preserve"> HYPERLINK "http://www.qsm.com/resources/qsm-benchmark-tables" </w:instrText>
      </w:r>
      <w:r w:rsidR="00513F04" w:rsidRPr="00544937">
        <w:rPr>
          <w:rFonts w:ascii="Times New Roman" w:hAnsi="Times New Roman" w:cs="Times New Roman"/>
          <w:sz w:val="24"/>
          <w:szCs w:val="24"/>
          <w:lang w:val="lv-LV"/>
        </w:rPr>
        <w:fldChar w:fldCharType="separate"/>
      </w:r>
      <w:r w:rsidR="00513F04" w:rsidRPr="00544937">
        <w:rPr>
          <w:rStyle w:val="Hyperlink"/>
          <w:rFonts w:ascii="Times New Roman" w:hAnsi="Times New Roman" w:cs="Times New Roman"/>
          <w:sz w:val="24"/>
          <w:szCs w:val="24"/>
          <w:lang w:val="lv-LV"/>
        </w:rPr>
        <w:t>http://www.qsm.com/resources/qsm-benchmark-tables</w:t>
      </w:r>
      <w:r w:rsidR="00513F04" w:rsidRPr="00544937">
        <w:rPr>
          <w:rFonts w:ascii="Times New Roman" w:hAnsi="Times New Roman" w:cs="Times New Roman"/>
          <w:sz w:val="24"/>
          <w:szCs w:val="24"/>
          <w:lang w:val="lv-LV"/>
        </w:rPr>
        <w:fldChar w:fldCharType="end"/>
      </w:r>
      <w:r w:rsidR="00513F04" w:rsidRPr="00544937">
        <w:rPr>
          <w:rFonts w:ascii="Times New Roman" w:hAnsi="Times New Roman" w:cs="Times New Roman"/>
          <w:sz w:val="24"/>
          <w:szCs w:val="24"/>
          <w:lang w:val="lv-LV"/>
        </w:rPr>
        <w:t xml:space="preserve"> , veicot saprātīgas interpolācijas vai ekstrapolācijas. </w:t>
      </w:r>
    </w:p>
    <w:p w:rsidR="00513F04" w:rsidRPr="00544937" w:rsidRDefault="00513F04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4937">
        <w:rPr>
          <w:rFonts w:ascii="Times New Roman" w:hAnsi="Times New Roman" w:cs="Times New Roman"/>
          <w:sz w:val="24"/>
          <w:szCs w:val="24"/>
          <w:lang w:val="lv-LV"/>
        </w:rPr>
        <w:t>Piemēram, tabulas “</w:t>
      </w:r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Business Systems Implementation Unit (New and Modified IU) Benchmarks”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aile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Quartile 1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rāda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informāciju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par 25%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mazākajiem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t.i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.,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pirmās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kvartiles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jeb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ceturtdaļas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) no 550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projektiem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Šādi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projekti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vidēji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ilguši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3,2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mēnešus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vidēji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prasījuši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965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personstundas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tos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izstrādājuši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vidēji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1,57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cilvēki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šādu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projektu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lieluma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mediāna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ir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1889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programmkoda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loģiskās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rindiņas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personmēnesī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, bet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projektu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lielums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variēja</w:t>
      </w:r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starp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131 u 3115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loģiskām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rindiņām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vienā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programmkoda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rindiņā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mēdz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būt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vairākas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instrukcijas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bet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var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arī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viena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instrukcija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aizņemt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vairākas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rindiņas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;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tukšās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un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komentāru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rindiņas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netiek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uzskaitītas</w:t>
      </w:r>
      <w:proofErr w:type="spellEnd"/>
      <w:r w:rsidR="00AA0652" w:rsidRPr="00544937">
        <w:rPr>
          <w:rFonts w:ascii="Times New Roman" w:hAnsi="Times New Roman" w:cs="Times New Roman"/>
          <w:color w:val="333333"/>
          <w:sz w:val="24"/>
          <w:szCs w:val="24"/>
        </w:rPr>
        <w:t>).</w:t>
      </w:r>
    </w:p>
    <w:p w:rsidR="000508BF" w:rsidRPr="00F850E4" w:rsidRDefault="00AA0652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Ja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Jūsu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izstrādātā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programmkoda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lielums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ir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tuvs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trīskāršai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mediānai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– 3 x 1889 = 5667</w:t>
      </w:r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>recenzentam</w:t>
      </w:r>
      <w:proofErr w:type="spellEnd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būs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neiespējami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>pamato</w:t>
      </w:r>
      <w:r w:rsidRPr="00544937">
        <w:rPr>
          <w:rFonts w:ascii="Times New Roman" w:hAnsi="Times New Roman" w:cs="Times New Roman"/>
          <w:color w:val="333333"/>
          <w:sz w:val="24"/>
          <w:szCs w:val="24"/>
        </w:rPr>
        <w:t>t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ka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izstrādātā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programmkoda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normatīvā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darbietilpība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>nesasniedz</w:t>
      </w:r>
      <w:proofErr w:type="spellEnd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3 </w:t>
      </w:r>
      <w:proofErr w:type="spellStart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>personmēnešus</w:t>
      </w:r>
      <w:proofErr w:type="spellEnd"/>
      <w:r w:rsidR="00544937"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Ja nu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esat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pagaidām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vēl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mazpieredzējis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programmizstrādātājs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>, “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taisnīgāk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”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būtu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par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pamatu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ņemt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Quartile 1 </w:t>
      </w:r>
      <w:r w:rsidR="000508BF" w:rsidRPr="000508BF">
        <w:rPr>
          <w:rFonts w:ascii="Times New Roman" w:hAnsi="Times New Roman" w:cs="Times New Roman"/>
          <w:i/>
          <w:color w:val="333333"/>
          <w:sz w:val="24"/>
          <w:szCs w:val="24"/>
        </w:rPr>
        <w:t>Range 50%</w:t>
      </w:r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augšējo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robežu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="000508BF">
        <w:rPr>
          <w:rFonts w:ascii="Times New Roman" w:hAnsi="Times New Roman" w:cs="Times New Roman"/>
          <w:color w:val="333333"/>
          <w:sz w:val="24"/>
          <w:szCs w:val="24"/>
        </w:rPr>
        <w:t>t.i</w:t>
      </w:r>
      <w:proofErr w:type="spell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., 3 x 466 = </w:t>
      </w:r>
      <w:proofErr w:type="gramStart"/>
      <w:r w:rsidR="000508BF">
        <w:rPr>
          <w:rFonts w:ascii="Times New Roman" w:hAnsi="Times New Roman" w:cs="Times New Roman"/>
          <w:color w:val="333333"/>
          <w:sz w:val="24"/>
          <w:szCs w:val="24"/>
        </w:rPr>
        <w:t>1398 .</w:t>
      </w:r>
      <w:proofErr w:type="gramEnd"/>
      <w:r w:rsidR="000508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Šī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850E4" w:rsidRPr="000508BF">
        <w:rPr>
          <w:rFonts w:ascii="Times New Roman" w:hAnsi="Times New Roman" w:cs="Times New Roman"/>
          <w:i/>
          <w:color w:val="333333"/>
          <w:sz w:val="24"/>
          <w:szCs w:val="24"/>
        </w:rPr>
        <w:t>Range 50%</w:t>
      </w:r>
      <w:r w:rsidR="00F850E4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augšējā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="00F850E4">
        <w:rPr>
          <w:rFonts w:ascii="Times New Roman" w:hAnsi="Times New Roman" w:cs="Times New Roman"/>
          <w:color w:val="333333"/>
          <w:sz w:val="24"/>
          <w:szCs w:val="24"/>
        </w:rPr>
        <w:t>robeža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ka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šo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apjomu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sasniedz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vien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25% no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pirmās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kvartiles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850E4">
        <w:rPr>
          <w:rFonts w:ascii="Times New Roman" w:hAnsi="Times New Roman" w:cs="Times New Roman"/>
          <w:color w:val="333333"/>
          <w:sz w:val="24"/>
          <w:szCs w:val="24"/>
        </w:rPr>
        <w:t>projektiem</w:t>
      </w:r>
      <w:proofErr w:type="spellEnd"/>
      <w:r w:rsidR="00F850E4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0652" w:rsidRDefault="00544937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Protams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ka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īpaši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sarežģīta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programmkoda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gadījumā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lielums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būs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pamatoti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4937">
        <w:rPr>
          <w:rFonts w:ascii="Times New Roman" w:hAnsi="Times New Roman" w:cs="Times New Roman"/>
          <w:color w:val="333333"/>
          <w:sz w:val="24"/>
          <w:szCs w:val="24"/>
        </w:rPr>
        <w:t>mazāks</w:t>
      </w:r>
      <w:proofErr w:type="spellEnd"/>
      <w:r w:rsidRPr="0054493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C5EDB" w:rsidRPr="00544937" w:rsidRDefault="002C5EDB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Cita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iespēja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būtu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attiecīgos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skaitļus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iegūt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333333"/>
          <w:sz w:val="24"/>
          <w:szCs w:val="24"/>
        </w:rPr>
        <w:t>savā</w:t>
      </w:r>
      <w:proofErr w:type="spellEnd"/>
      <w:proofErr w:type="gram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prakses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organizācijā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vai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darba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vietā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0652" w:rsidRDefault="00AA0652">
      <w:pPr>
        <w:rPr>
          <w:lang w:val="lv-LV"/>
        </w:rPr>
      </w:pPr>
    </w:p>
    <w:p w:rsidR="002C5EDB" w:rsidRDefault="002C5EDB">
      <w:pPr>
        <w:rPr>
          <w:lang w:val="lv-LV"/>
        </w:rPr>
      </w:pPr>
      <w:r>
        <w:rPr>
          <w:lang w:val="lv-LV"/>
        </w:rPr>
        <w:t>Juris Borzovs</w:t>
      </w:r>
    </w:p>
    <w:p w:rsidR="002C5EDB" w:rsidRDefault="002C5EDB">
      <w:pPr>
        <w:rPr>
          <w:lang w:val="lv-LV"/>
        </w:rPr>
      </w:pPr>
      <w:r>
        <w:rPr>
          <w:lang w:val="lv-LV"/>
        </w:rPr>
        <w:t>28.10.2022.</w:t>
      </w:r>
      <w:bookmarkStart w:id="0" w:name="_GoBack"/>
      <w:bookmarkEnd w:id="0"/>
    </w:p>
    <w:p w:rsidR="00E15FF3" w:rsidRDefault="00E15FF3">
      <w:pPr>
        <w:rPr>
          <w:lang w:val="lv-LV"/>
        </w:rPr>
      </w:pPr>
    </w:p>
    <w:p w:rsidR="007A0A7A" w:rsidRPr="007A0A7A" w:rsidRDefault="007A0A7A">
      <w:pPr>
        <w:rPr>
          <w:lang w:val="lv-LV"/>
        </w:rPr>
      </w:pPr>
    </w:p>
    <w:sectPr w:rsidR="007A0A7A" w:rsidRPr="007A0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7A"/>
    <w:rsid w:val="000508BF"/>
    <w:rsid w:val="002C5EDB"/>
    <w:rsid w:val="004D773F"/>
    <w:rsid w:val="00513F04"/>
    <w:rsid w:val="00544937"/>
    <w:rsid w:val="007A0A7A"/>
    <w:rsid w:val="00AA0652"/>
    <w:rsid w:val="00AC7B59"/>
    <w:rsid w:val="00CE3FB2"/>
    <w:rsid w:val="00E15FF3"/>
    <w:rsid w:val="00F850E4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6718"/>
  <w15:chartTrackingRefBased/>
  <w15:docId w15:val="{80562E45-541C-4EB3-9E8B-0DBD2088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0A7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0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2019-03-12T09:52:00Z</dcterms:created>
  <dcterms:modified xsi:type="dcterms:W3CDTF">2022-10-28T09:03:00Z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e34ab2103f721964a5dbda4aa1712b9408cf49b4bddab84584bc8c59cfb63e77</vt:lpwstr>
  </property>
</Properties>
</file>